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1D" w:rsidRPr="0070353F" w:rsidRDefault="00372748">
      <w:pPr>
        <w:pStyle w:val="af2"/>
        <w:rPr>
          <w:rFonts w:ascii="Arial" w:eastAsia="Times New Roma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</w:t>
      </w:r>
      <w:bookmarkStart w:id="0" w:name="_GoBack"/>
      <w:r w:rsidR="0070353F" w:rsidRPr="0070353F">
        <w:rPr>
          <w:rFonts w:ascii="Arial" w:eastAsia="Times New Roman" w:hAnsi="Arial" w:cs="Arial" w:hint="eastAsia"/>
          <w:b/>
          <w:bCs/>
          <w:sz w:val="24"/>
          <w:szCs w:val="24"/>
          <w:lang w:val="en-US" w:eastAsia="zh-CN"/>
        </w:rPr>
        <w:t>R3-196236</w:t>
      </w:r>
      <w:bookmarkEnd w:id="0"/>
    </w:p>
    <w:p w:rsidR="0037371D" w:rsidRDefault="00372748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9                                  </w:t>
      </w:r>
    </w:p>
    <w:p w:rsidR="0037371D" w:rsidRDefault="0037371D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sz w:val="24"/>
          <w:szCs w:val="24"/>
          <w:lang w:val="en-US" w:eastAsia="zh-CN"/>
        </w:rPr>
        <w:t>.</w:t>
      </w:r>
      <w:r w:rsidR="004B4EFA">
        <w:rPr>
          <w:rFonts w:ascii="Arial" w:eastAsia="宋体" w:hAnsi="Arial" w:cs="Arial"/>
          <w:sz w:val="24"/>
          <w:szCs w:val="24"/>
          <w:lang w:val="en-US" w:eastAsia="zh-CN"/>
        </w:rPr>
        <w:t>2</w:t>
      </w: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37371D" w:rsidRDefault="00372748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="004B4EFA" w:rsidRPr="004B4EFA">
        <w:rPr>
          <w:rFonts w:ascii="Arial" w:eastAsia="宋体" w:hAnsi="Arial" w:cs="Arial"/>
          <w:sz w:val="24"/>
          <w:szCs w:val="24"/>
          <w:lang w:val="en-US" w:eastAsia="zh-CN"/>
        </w:rPr>
        <w:t>(TP for LTE_eMTC5, NB_IOTenh3 BL CR for TS36.413): Correction on MT-EDT</w:t>
      </w: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37371D" w:rsidRDefault="00372748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37371D" w:rsidRDefault="00372748">
      <w:pPr>
        <w:pStyle w:val="1"/>
        <w:numPr>
          <w:ilvl w:val="0"/>
          <w:numId w:val="1"/>
        </w:numPr>
      </w:pPr>
      <w:r>
        <w:t>Introduction</w:t>
      </w:r>
    </w:p>
    <w:p w:rsidR="000F555B" w:rsidRPr="000F555B" w:rsidRDefault="000F55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TP is modified </w:t>
      </w:r>
      <w:r>
        <w:rPr>
          <w:rFonts w:eastAsiaTheme="minorEastAsia"/>
          <w:lang w:eastAsia="zh-CN"/>
        </w:rPr>
        <w:t>based on</w:t>
      </w:r>
      <w:r>
        <w:rPr>
          <w:rFonts w:eastAsiaTheme="minorEastAsia" w:hint="eastAsia"/>
          <w:lang w:eastAsia="zh-CN"/>
        </w:rPr>
        <w:t xml:space="preserve"> the agreement i</w:t>
      </w:r>
      <w:r>
        <w:rPr>
          <w:rFonts w:eastAsiaTheme="minorEastAsia"/>
          <w:lang w:eastAsia="zh-CN"/>
        </w:rPr>
        <w:t>n the chairman note as blew.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0F555B" w:rsidTr="00D66F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555B" w:rsidRDefault="00614857" w:rsidP="00D66F56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0" w:history="1">
              <w:r w:rsidR="000F555B">
                <w:rPr>
                  <w:rStyle w:val="af"/>
                  <w:rFonts w:cs="Calibri"/>
                  <w:sz w:val="18"/>
                  <w:szCs w:val="24"/>
                </w:rPr>
                <w:t>R3-195064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(TP for LTE_eMTC5, NB_IOTenh3 BL CR for TS36.413): Correction on MT-EDT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Other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- Remove the editor</w:t>
            </w:r>
            <w:r>
              <w:rPr>
                <w:rFonts w:eastAsia="宋体" w:cs="Calibri"/>
                <w:sz w:val="18"/>
                <w:szCs w:val="24"/>
                <w:lang w:val="en-US" w:eastAsia="zh-CN"/>
              </w:rPr>
              <w:t>’</w:t>
            </w: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s note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- Add FFS on Data Size IE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 xml:space="preserve">- For procedure text, change </w:t>
            </w:r>
            <w:r>
              <w:rPr>
                <w:rFonts w:eastAsia="宋体" w:cs="Calibri"/>
                <w:sz w:val="18"/>
                <w:szCs w:val="24"/>
                <w:lang w:val="en-US" w:eastAsia="zh-CN"/>
              </w:rPr>
              <w:t>“</w:t>
            </w: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may</w:t>
            </w:r>
            <w:r>
              <w:rPr>
                <w:rFonts w:eastAsia="宋体" w:cs="Calibri"/>
                <w:sz w:val="18"/>
                <w:szCs w:val="24"/>
                <w:lang w:val="en-US" w:eastAsia="zh-CN"/>
              </w:rPr>
              <w:t>”</w:t>
            </w: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 xml:space="preserve"> to </w:t>
            </w:r>
            <w:r>
              <w:rPr>
                <w:rFonts w:eastAsia="宋体" w:cs="Calibri"/>
                <w:sz w:val="18"/>
                <w:szCs w:val="24"/>
                <w:lang w:val="en-US" w:eastAsia="zh-CN"/>
              </w:rPr>
              <w:t>“</w:t>
            </w: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shall</w:t>
            </w:r>
            <w:r>
              <w:rPr>
                <w:rFonts w:eastAsia="宋体" w:cs="Calibri"/>
                <w:sz w:val="18"/>
                <w:szCs w:val="24"/>
                <w:lang w:val="en-US" w:eastAsia="zh-CN"/>
              </w:rPr>
              <w:t>”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- Update the EDT Session IE related description in general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>- Double check to use the BL CR</w:t>
            </w:r>
          </w:p>
          <w:p w:rsidR="000F555B" w:rsidRDefault="000F555B" w:rsidP="00D66F56">
            <w:pPr>
              <w:widowControl w:val="0"/>
              <w:spacing w:after="0"/>
              <w:ind w:left="144" w:hanging="144"/>
              <w:rPr>
                <w:rFonts w:eastAsia="宋体" w:cs="Calibri"/>
                <w:sz w:val="18"/>
                <w:szCs w:val="24"/>
                <w:lang w:val="en-US" w:eastAsia="zh-CN"/>
              </w:rPr>
            </w:pPr>
            <w:r>
              <w:rPr>
                <w:rFonts w:eastAsia="宋体" w:cs="Calibri" w:hint="eastAsia"/>
                <w:sz w:val="18"/>
                <w:szCs w:val="24"/>
                <w:lang w:val="en-US" w:eastAsia="zh-CN"/>
              </w:rPr>
              <w:t xml:space="preserve">Rev in R3-196236 </w:t>
            </w:r>
            <w:r>
              <w:rPr>
                <w:rFonts w:eastAsia="宋体" w:cs="Calibri" w:hint="eastAsia"/>
                <w:color w:val="00B050"/>
                <w:sz w:val="18"/>
                <w:szCs w:val="24"/>
                <w:lang w:val="en-US" w:eastAsia="zh-CN"/>
              </w:rPr>
              <w:t>Agreed</w:t>
            </w:r>
          </w:p>
        </w:tc>
      </w:tr>
    </w:tbl>
    <w:p w:rsidR="000F555B" w:rsidRDefault="000F555B">
      <w:pPr>
        <w:rPr>
          <w:lang w:eastAsia="ko-KR"/>
        </w:rPr>
      </w:pPr>
    </w:p>
    <w:p w:rsidR="0037371D" w:rsidRDefault="00372748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>t Propose (TS3</w:t>
      </w:r>
      <w:r w:rsidR="00AB4A3E">
        <w:t>6</w:t>
      </w:r>
      <w:r>
        <w:t>.413)</w:t>
      </w:r>
    </w:p>
    <w:p w:rsidR="0037371D" w:rsidRDefault="000F555B">
      <w:pPr>
        <w:jc w:val="center"/>
        <w:rPr>
          <w:color w:val="FF0000"/>
          <w:lang w:eastAsia="zh-CN"/>
        </w:rPr>
      </w:pPr>
      <w:bookmarkStart w:id="1" w:name="_Toc534720546"/>
      <w:bookmarkStart w:id="2" w:name="_Toc534720552"/>
      <w:bookmarkStart w:id="3" w:name="_Toc534720544"/>
      <w:bookmarkStart w:id="4" w:name="_Toc3363931"/>
      <w:r>
        <w:rPr>
          <w:rFonts w:eastAsiaTheme="minorEastAsia"/>
          <w:b/>
          <w:noProof/>
          <w:sz w:val="24"/>
          <w:highlight w:val="yellow"/>
        </w:rPr>
        <w:t xml:space="preserve">&gt;&gt;&gt;&gt; FIRST </w:t>
      </w:r>
      <w:r w:rsidR="00A52FC5" w:rsidRPr="00A52FC5">
        <w:rPr>
          <w:rFonts w:eastAsiaTheme="minorEastAsia"/>
          <w:b/>
          <w:noProof/>
          <w:sz w:val="24"/>
          <w:highlight w:val="yellow"/>
        </w:rPr>
        <w:t>CHANGE &lt;&lt;&lt;&lt;</w:t>
      </w:r>
    </w:p>
    <w:p w:rsidR="00A52FC5" w:rsidRPr="00A52FC5" w:rsidRDefault="00A52FC5" w:rsidP="00A52FC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ko-KR"/>
        </w:rPr>
      </w:pPr>
      <w:r w:rsidRPr="00A52FC5">
        <w:rPr>
          <w:rFonts w:ascii="Arial" w:eastAsiaTheme="minorEastAsia" w:hAnsi="Arial"/>
          <w:sz w:val="32"/>
          <w:lang w:eastAsia="ko-KR"/>
        </w:rPr>
        <w:t>8.5</w:t>
      </w:r>
      <w:r w:rsidRPr="00A52FC5">
        <w:rPr>
          <w:rFonts w:ascii="Arial" w:eastAsiaTheme="minorEastAsia" w:hAnsi="Arial"/>
          <w:sz w:val="32"/>
          <w:lang w:eastAsia="ko-KR"/>
        </w:rPr>
        <w:tab/>
        <w:t>Paging</w:t>
      </w:r>
    </w:p>
    <w:p w:rsidR="00A52FC5" w:rsidRPr="00A52FC5" w:rsidRDefault="00A52FC5" w:rsidP="00A52FC5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r w:rsidRPr="00A52FC5">
        <w:rPr>
          <w:rFonts w:ascii="Arial" w:eastAsiaTheme="minorEastAsia" w:hAnsi="Arial"/>
          <w:sz w:val="28"/>
          <w:lang w:eastAsia="ko-KR"/>
        </w:rPr>
        <w:t>8.5.1</w:t>
      </w:r>
      <w:r w:rsidRPr="00A52FC5">
        <w:rPr>
          <w:rFonts w:ascii="Arial" w:eastAsiaTheme="minorEastAsia" w:hAnsi="Arial"/>
          <w:sz w:val="28"/>
          <w:lang w:eastAsia="ko-KR"/>
        </w:rPr>
        <w:tab/>
        <w:t>General</w:t>
      </w:r>
    </w:p>
    <w:p w:rsidR="00A52FC5" w:rsidRPr="00A52FC5" w:rsidRDefault="00A52FC5" w:rsidP="00A52FC5">
      <w:pPr>
        <w:rPr>
          <w:rFonts w:eastAsiaTheme="minorEastAsia"/>
          <w:lang w:eastAsia="ko-KR"/>
        </w:rPr>
      </w:pPr>
      <w:r w:rsidRPr="00A52FC5">
        <w:rPr>
          <w:rFonts w:eastAsiaTheme="minorEastAsia"/>
          <w:lang w:eastAsia="ko-KR"/>
        </w:rPr>
        <w:t xml:space="preserve">The purpose of the Paging procedure is to enable the MME </w:t>
      </w:r>
      <w:r w:rsidRPr="00A52FC5">
        <w:rPr>
          <w:rFonts w:eastAsiaTheme="minorEastAsia"/>
        </w:rPr>
        <w:t xml:space="preserve">to page a UE in the specific </w:t>
      </w:r>
      <w:r w:rsidRPr="00A52FC5">
        <w:rPr>
          <w:rFonts w:eastAsiaTheme="minorEastAsia"/>
          <w:lang w:eastAsia="ko-KR"/>
        </w:rPr>
        <w:t>eNB</w:t>
      </w:r>
      <w:r w:rsidRPr="00A52FC5">
        <w:rPr>
          <w:rFonts w:eastAsiaTheme="minorEastAsia"/>
        </w:rPr>
        <w:t>.</w:t>
      </w:r>
    </w:p>
    <w:p w:rsidR="00A52FC5" w:rsidRPr="00A52FC5" w:rsidRDefault="00A52FC5" w:rsidP="00A52FC5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A52FC5">
        <w:rPr>
          <w:rFonts w:ascii="Arial" w:eastAsiaTheme="minorEastAsia" w:hAnsi="Arial"/>
          <w:sz w:val="28"/>
        </w:rPr>
        <w:t>8.5.2</w:t>
      </w:r>
      <w:r w:rsidRPr="00A52FC5">
        <w:rPr>
          <w:rFonts w:ascii="Arial" w:eastAsiaTheme="minorEastAsia" w:hAnsi="Arial"/>
          <w:sz w:val="28"/>
        </w:rPr>
        <w:tab/>
        <w:t>Successful Operation</w:t>
      </w:r>
    </w:p>
    <w:bookmarkStart w:id="5" w:name="_MON_1244269763"/>
    <w:bookmarkEnd w:id="5"/>
    <w:bookmarkStart w:id="6" w:name="_MON_1244465455"/>
    <w:bookmarkEnd w:id="6"/>
    <w:p w:rsidR="00A52FC5" w:rsidRPr="00A52FC5" w:rsidRDefault="00A52FC5" w:rsidP="00A52FC5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A52FC5">
        <w:rPr>
          <w:rFonts w:ascii="Arial" w:eastAsiaTheme="minorEastAsia" w:hAnsi="Arial"/>
          <w:b/>
        </w:rPr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8.45pt" o:ole="" fillcolor="window">
            <v:imagedata r:id="rId11" o:title=""/>
          </v:shape>
          <o:OLEObject Type="Embed" ProgID="Word.Picture.8" ShapeID="_x0000_i1025" DrawAspect="Content" ObjectID="_1632916178" r:id="rId12"/>
        </w:object>
      </w:r>
    </w:p>
    <w:p w:rsidR="00A52FC5" w:rsidRPr="00A52FC5" w:rsidRDefault="00A52FC5" w:rsidP="00A52FC5">
      <w:pPr>
        <w:keepLines/>
        <w:spacing w:after="240"/>
        <w:jc w:val="center"/>
        <w:rPr>
          <w:rFonts w:ascii="Arial" w:eastAsiaTheme="minorEastAsia" w:hAnsi="Arial"/>
          <w:b/>
          <w:lang w:eastAsia="ko-KR"/>
        </w:rPr>
      </w:pPr>
      <w:r w:rsidRPr="00A52FC5">
        <w:rPr>
          <w:rFonts w:ascii="Arial" w:eastAsiaTheme="minorEastAsia" w:hAnsi="Arial"/>
          <w:b/>
        </w:rPr>
        <w:t>Figure 8.5.2-1</w:t>
      </w:r>
      <w:r w:rsidRPr="00A52FC5">
        <w:rPr>
          <w:rFonts w:ascii="Arial" w:eastAsia="Malgun Gothic" w:hAnsi="Arial"/>
          <w:b/>
          <w:lang w:eastAsia="ko-KR"/>
        </w:rPr>
        <w:t>:</w:t>
      </w:r>
      <w:r w:rsidRPr="00A52FC5">
        <w:rPr>
          <w:rFonts w:ascii="Arial" w:eastAsiaTheme="minorEastAsia" w:hAnsi="Arial"/>
          <w:b/>
          <w:lang w:eastAsia="ko-KR"/>
        </w:rPr>
        <w:t xml:space="preserve"> </w:t>
      </w:r>
      <w:r w:rsidRPr="00A52FC5">
        <w:rPr>
          <w:rFonts w:ascii="Arial" w:eastAsia="Batang" w:hAnsi="Arial"/>
          <w:b/>
          <w:lang w:eastAsia="ko-KR"/>
        </w:rPr>
        <w:t>P</w:t>
      </w:r>
      <w:r w:rsidRPr="00A52FC5">
        <w:rPr>
          <w:rFonts w:ascii="Arial" w:eastAsiaTheme="minorEastAsia" w:hAnsi="Arial"/>
          <w:b/>
        </w:rPr>
        <w:t>aging procedure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>The MME initiates the paging procedure by sending the PAGING message to the eNB.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At the reception of the PAGING message, the eNB shall perform paging of the UE in cells which belong to tracking areas as indicated in the </w:t>
      </w:r>
      <w:r w:rsidRPr="00A52FC5">
        <w:rPr>
          <w:rFonts w:eastAsiaTheme="minorEastAsia"/>
          <w:i/>
        </w:rPr>
        <w:t>List of TAIs</w:t>
      </w:r>
      <w:r w:rsidRPr="00A52FC5">
        <w:rPr>
          <w:rFonts w:eastAsiaTheme="minorEastAsia"/>
        </w:rPr>
        <w:t xml:space="preserve"> IE.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The </w:t>
      </w:r>
      <w:r w:rsidRPr="00A52FC5">
        <w:rPr>
          <w:rFonts w:eastAsiaTheme="minorEastAsia"/>
          <w:i/>
          <w:iCs/>
        </w:rPr>
        <w:t>CN Domain</w:t>
      </w:r>
      <w:r w:rsidRPr="00A52FC5">
        <w:rPr>
          <w:rFonts w:eastAsiaTheme="minorEastAsia"/>
        </w:rPr>
        <w:t xml:space="preserve"> IE shall be transferred transparently to the UE.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The </w:t>
      </w:r>
      <w:r w:rsidRPr="00A52FC5">
        <w:rPr>
          <w:rFonts w:eastAsiaTheme="minorEastAsia"/>
          <w:i/>
          <w:lang w:eastAsia="ko-KR"/>
        </w:rPr>
        <w:t>Paging DRX</w:t>
      </w:r>
      <w:r w:rsidRPr="00A52FC5">
        <w:rPr>
          <w:rFonts w:eastAsiaTheme="minorEastAsia"/>
          <w:i/>
        </w:rPr>
        <w:t xml:space="preserve"> </w:t>
      </w:r>
      <w:r w:rsidRPr="00A52FC5">
        <w:rPr>
          <w:rFonts w:eastAsiaTheme="minorEastAsia"/>
        </w:rPr>
        <w:t>IE may be included in the PAGING message, and if present the eNB</w:t>
      </w:r>
      <w:r w:rsidRPr="00A52FC5">
        <w:rPr>
          <w:rFonts w:eastAsia="宋体"/>
          <w:lang w:eastAsia="zh-CN"/>
        </w:rPr>
        <w:t xml:space="preserve"> </w:t>
      </w:r>
      <w:r w:rsidRPr="00A52FC5">
        <w:rPr>
          <w:rFonts w:eastAsiaTheme="minorEastAsia"/>
        </w:rPr>
        <w:t>shall use it according to TS 36.304 [20].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lastRenderedPageBreak/>
        <w:t>A list of CSG IDs may be included in the PAGING message.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>If included, the E-UTRAN may use the list of CSG IDs to avoid paging the UE at CSG cells whose CSG ID does not appear in the list.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For each cell that belongs to any of the TAs indicated in the </w:t>
      </w:r>
      <w:r w:rsidRPr="00A52FC5">
        <w:rPr>
          <w:rFonts w:eastAsiaTheme="minorEastAsia"/>
          <w:i/>
          <w:iCs/>
        </w:rPr>
        <w:t>List of TAIs</w:t>
      </w:r>
      <w:r w:rsidRPr="00A52FC5">
        <w:rPr>
          <w:rFonts w:eastAsiaTheme="minorEastAsia"/>
        </w:rPr>
        <w:t xml:space="preserve"> IE, the eNB shall generate one page on the radio interface.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The </w:t>
      </w:r>
      <w:r w:rsidRPr="00A52FC5">
        <w:rPr>
          <w:rFonts w:eastAsiaTheme="minorEastAsia"/>
          <w:i/>
        </w:rPr>
        <w:t>Paging Priority</w:t>
      </w:r>
      <w:r w:rsidRPr="00A52FC5">
        <w:rPr>
          <w:rFonts w:eastAsiaTheme="minorEastAsia"/>
        </w:rPr>
        <w:t xml:space="preserve"> IE may be included in the PAGING message, and if present the eNB may use it according to TS 23.401 [11] and TS 23.272 [17].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UE Radio Capability for Paging</w:t>
      </w:r>
      <w:r w:rsidRPr="00A52FC5">
        <w:rPr>
          <w:rFonts w:eastAsiaTheme="minorEastAsia"/>
        </w:rPr>
        <w:t xml:space="preserve"> IE is included in the PAGING message, the eNB may use it to apply specific paging schemes. If the </w:t>
      </w:r>
      <w:r w:rsidRPr="00A52FC5">
        <w:rPr>
          <w:rFonts w:eastAsiaTheme="minorEastAsia"/>
          <w:i/>
        </w:rPr>
        <w:t xml:space="preserve">Enhanced Coverage Restricted </w:t>
      </w:r>
      <w:r w:rsidRPr="00A52FC5">
        <w:rPr>
          <w:rFonts w:eastAsiaTheme="minorEastAsia"/>
        </w:rPr>
        <w:t>IE is included in the PAGING message, the eNB shall, if supported, use it as defined in TS 23.401 [11].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Assistance Data for Recommended Cells</w:t>
      </w:r>
      <w:r w:rsidRPr="00A52FC5">
        <w:rPr>
          <w:rFonts w:eastAsiaTheme="minorEastAsia"/>
        </w:rPr>
        <w:t xml:space="preserve"> IE is included in the </w:t>
      </w:r>
      <w:r w:rsidRPr="00A52FC5">
        <w:rPr>
          <w:rFonts w:eastAsiaTheme="minorEastAsia"/>
          <w:i/>
        </w:rPr>
        <w:t>Assistance Data for Paging</w:t>
      </w:r>
      <w:r w:rsidRPr="00A52FC5">
        <w:rPr>
          <w:rFonts w:eastAsiaTheme="minorEastAsia"/>
        </w:rPr>
        <w:t xml:space="preserve"> IE it may be used, together with the </w:t>
      </w:r>
      <w:r w:rsidRPr="00A52FC5">
        <w:rPr>
          <w:rFonts w:eastAsiaTheme="minorEastAsia"/>
          <w:i/>
        </w:rPr>
        <w:t>Paging Attempt Information</w:t>
      </w:r>
      <w:r w:rsidRPr="00A52FC5">
        <w:rPr>
          <w:rFonts w:eastAsiaTheme="minorEastAsia"/>
        </w:rPr>
        <w:t xml:space="preserve"> IE if also present according to TS 36.300 [14].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Assistance Data for CE capable UEs</w:t>
      </w:r>
      <w:r w:rsidRPr="00A52FC5">
        <w:rPr>
          <w:rFonts w:eastAsiaTheme="minorEastAsia"/>
        </w:rPr>
        <w:t xml:space="preserve"> IE is included in the </w:t>
      </w:r>
      <w:r w:rsidRPr="00A52FC5">
        <w:rPr>
          <w:rFonts w:eastAsiaTheme="minorEastAsia"/>
          <w:i/>
        </w:rPr>
        <w:t>Assistance Data for Paging</w:t>
      </w:r>
      <w:r w:rsidRPr="00A52FC5">
        <w:rPr>
          <w:rFonts w:eastAsiaTheme="minorEastAsia"/>
        </w:rPr>
        <w:t xml:space="preserve"> IE, it may be used for paging the indicated CE capable UE, together with the </w:t>
      </w:r>
      <w:r w:rsidRPr="00A52FC5">
        <w:rPr>
          <w:rFonts w:eastAsiaTheme="minorEastAsia"/>
          <w:i/>
        </w:rPr>
        <w:t>Paging Attempt Information</w:t>
      </w:r>
      <w:r w:rsidRPr="00A52FC5">
        <w:rPr>
          <w:rFonts w:eastAsiaTheme="minorEastAsia"/>
        </w:rPr>
        <w:t xml:space="preserve"> IE according to TS 36.300 [14].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Next Paging Area Scope</w:t>
      </w:r>
      <w:r w:rsidRPr="00A52FC5">
        <w:rPr>
          <w:rFonts w:eastAsiaTheme="minorEastAsia"/>
        </w:rPr>
        <w:t xml:space="preserve"> IE is included in the </w:t>
      </w:r>
      <w:r w:rsidRPr="00A52FC5">
        <w:rPr>
          <w:rFonts w:eastAsiaTheme="minorEastAsia"/>
          <w:i/>
        </w:rPr>
        <w:t>Paging Attempt Information</w:t>
      </w:r>
      <w:r w:rsidRPr="00A52FC5">
        <w:rPr>
          <w:rFonts w:eastAsiaTheme="minorEastAsia"/>
        </w:rPr>
        <w:t xml:space="preserve"> IE it may be used for paging the UE according to TS 36.300 [14].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Paging eDRX Information</w:t>
      </w:r>
      <w:r w:rsidRPr="00A52FC5">
        <w:rPr>
          <w:rFonts w:eastAsiaTheme="minorEastAsia"/>
        </w:rPr>
        <w:t xml:space="preserve"> IE is included in the PAGING message, the eNB shall, if supported, use it according to TS 36.304 [20]. If the </w:t>
      </w:r>
      <w:r w:rsidRPr="00A52FC5">
        <w:rPr>
          <w:rFonts w:eastAsiaTheme="minorEastAsia"/>
          <w:i/>
        </w:rPr>
        <w:t>Paging Time Window</w:t>
      </w:r>
      <w:r w:rsidRPr="00A52FC5">
        <w:rPr>
          <w:rFonts w:eastAsiaTheme="minorEastAsia"/>
        </w:rPr>
        <w:t xml:space="preserve"> IE is included in the </w:t>
      </w:r>
      <w:r w:rsidRPr="00A52FC5">
        <w:rPr>
          <w:rFonts w:eastAsiaTheme="minorEastAsia"/>
          <w:i/>
        </w:rPr>
        <w:t>Paging eDRX Information</w:t>
      </w:r>
      <w:r w:rsidRPr="00A52FC5">
        <w:rPr>
          <w:rFonts w:eastAsiaTheme="minorEastAsia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Extended UE Identity Index Value</w:t>
      </w:r>
      <w:r w:rsidRPr="00A52FC5">
        <w:rPr>
          <w:rFonts w:eastAsiaTheme="minorEastAsia"/>
        </w:rPr>
        <w:t xml:space="preserve"> IE is included in the PAGING message, the eNB shall, if supported, use it to identify the paging resources to be used according to TS 36.304 [20]. The MME shall, if supported, include the </w:t>
      </w:r>
      <w:r w:rsidRPr="00A52FC5">
        <w:rPr>
          <w:rFonts w:eastAsiaTheme="minorEastAsia"/>
          <w:i/>
        </w:rPr>
        <w:t xml:space="preserve">Extended UE Identity Index Value </w:t>
      </w:r>
      <w:r w:rsidRPr="00A52FC5">
        <w:rPr>
          <w:rFonts w:eastAsiaTheme="minorEastAsia"/>
        </w:rPr>
        <w:t>IE in the PAGING message.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>If the</w:t>
      </w:r>
      <w:r w:rsidRPr="00A52FC5">
        <w:rPr>
          <w:rFonts w:eastAsiaTheme="minorEastAsia"/>
          <w:i/>
        </w:rPr>
        <w:t xml:space="preserve"> NB-IoT Paging eDRX Information</w:t>
      </w:r>
      <w:r w:rsidRPr="00A52FC5">
        <w:rPr>
          <w:rFonts w:eastAsiaTheme="minorEastAsia"/>
        </w:rPr>
        <w:t xml:space="preserve"> IE is included in the PAGING message, the eNB shall, if supported, use it according to TS 36.304 [20]. If the </w:t>
      </w:r>
      <w:r w:rsidRPr="00A52FC5">
        <w:rPr>
          <w:rFonts w:eastAsiaTheme="minorEastAsia"/>
          <w:i/>
        </w:rPr>
        <w:t>NB-IoT Paging Time Window</w:t>
      </w:r>
      <w:r w:rsidRPr="00A52FC5">
        <w:rPr>
          <w:rFonts w:eastAsiaTheme="minorEastAsia"/>
        </w:rPr>
        <w:t xml:space="preserve"> IE is included in the </w:t>
      </w:r>
      <w:r w:rsidRPr="00A52FC5">
        <w:rPr>
          <w:rFonts w:eastAsiaTheme="minorEastAsia"/>
          <w:i/>
        </w:rPr>
        <w:t>NB-IoT Paging eDRX Information</w:t>
      </w:r>
      <w:r w:rsidRPr="00A52FC5">
        <w:rPr>
          <w:rFonts w:eastAsiaTheme="minorEastAsia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NB-IoT UE Identity Index Value</w:t>
      </w:r>
      <w:r w:rsidRPr="00A52FC5">
        <w:rPr>
          <w:rFonts w:eastAsiaTheme="minorEastAsia"/>
        </w:rPr>
        <w:t xml:space="preserve"> IE is included in the PAGING message, the eNB shall, if supported, use it to identify the paging resources to be used according to TS 36.304 [20].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  <w:iCs/>
        </w:rPr>
        <w:t xml:space="preserve">CE-Mode-B </w:t>
      </w:r>
      <w:r w:rsidRPr="00A52FC5">
        <w:rPr>
          <w:rFonts w:eastAsia="Batang"/>
          <w:i/>
        </w:rPr>
        <w:t>Restricted</w:t>
      </w:r>
      <w:r w:rsidRPr="00A52FC5">
        <w:rPr>
          <w:rFonts w:eastAsia="Batang"/>
        </w:rPr>
        <w:t xml:space="preserve"> IE</w:t>
      </w:r>
      <w:r w:rsidRPr="00A52FC5">
        <w:rPr>
          <w:rFonts w:eastAsiaTheme="minorEastAsia"/>
        </w:rPr>
        <w:t xml:space="preserve"> is included in the PAGING message and the </w:t>
      </w:r>
      <w:r w:rsidRPr="00A52FC5">
        <w:rPr>
          <w:rFonts w:eastAsia="Batang"/>
          <w:i/>
        </w:rPr>
        <w:t>Enhanced Coverage Restricted</w:t>
      </w:r>
      <w:r w:rsidRPr="00A52FC5">
        <w:rPr>
          <w:rFonts w:eastAsia="Batang"/>
        </w:rPr>
        <w:t xml:space="preserve"> IE is not set to </w:t>
      </w:r>
      <w:r w:rsidRPr="00A52FC5">
        <w:rPr>
          <w:rFonts w:eastAsia="Batang"/>
          <w:i/>
          <w:iCs/>
        </w:rPr>
        <w:t>restricted</w:t>
      </w:r>
      <w:r w:rsidRPr="00A52FC5">
        <w:rPr>
          <w:rFonts w:eastAsiaTheme="minorEastAsia"/>
        </w:rPr>
        <w:t>, the eNB shall use it as defined in TS 23.401 [11].</w:t>
      </w:r>
    </w:p>
    <w:p w:rsidR="00A52FC5" w:rsidRPr="00A52FC5" w:rsidRDefault="00A52FC5" w:rsidP="00A52FC5">
      <w:pPr>
        <w:rPr>
          <w:rFonts w:eastAsiaTheme="minorEastAsia"/>
        </w:rPr>
      </w:pPr>
      <w:r w:rsidRPr="00A52FC5">
        <w:rPr>
          <w:rFonts w:eastAsiaTheme="minorEastAsia"/>
        </w:rPr>
        <w:t xml:space="preserve">If the </w:t>
      </w:r>
      <w:r w:rsidRPr="00A52FC5">
        <w:rPr>
          <w:rFonts w:eastAsiaTheme="minorEastAsia"/>
          <w:i/>
        </w:rPr>
        <w:t>Data Size</w:t>
      </w:r>
      <w:r w:rsidRPr="00A52FC5">
        <w:rPr>
          <w:rFonts w:eastAsiaTheme="minorEastAsia"/>
        </w:rPr>
        <w:t xml:space="preserve"> IE is included in the PAGING message, the eNB</w:t>
      </w:r>
      <w:del w:id="7" w:author="ZTE" w:date="2019-10-17T19:03:00Z">
        <w:r w:rsidRPr="00A52FC5" w:rsidDel="00A52FC5">
          <w:rPr>
            <w:rFonts w:eastAsiaTheme="minorEastAsia"/>
          </w:rPr>
          <w:delText xml:space="preserve"> may</w:delText>
        </w:r>
      </w:del>
      <w:ins w:id="8" w:author="ZTE" w:date="2019-10-17T19:03:00Z">
        <w:r>
          <w:rPr>
            <w:rFonts w:eastAsiaTheme="minorEastAsia"/>
          </w:rPr>
          <w:t>shall</w:t>
        </w:r>
      </w:ins>
      <w:r w:rsidRPr="00A52FC5">
        <w:rPr>
          <w:rFonts w:eastAsiaTheme="minorEastAsia"/>
        </w:rPr>
        <w:t>, if supported, use it to decide whether to initiate Mobile Terminated EDT procedures towards the UE as described in TS 36.300 [14].</w:t>
      </w:r>
    </w:p>
    <w:p w:rsidR="00A52FC5" w:rsidRPr="00A52FC5" w:rsidDel="00A52FC5" w:rsidRDefault="00A52FC5" w:rsidP="00A52FC5">
      <w:pPr>
        <w:rPr>
          <w:del w:id="9" w:author="ZTE" w:date="2019-10-17T19:03:00Z"/>
          <w:rFonts w:eastAsiaTheme="minorEastAsia"/>
        </w:rPr>
      </w:pPr>
      <w:del w:id="10" w:author="ZTE" w:date="2019-10-17T19:03:00Z">
        <w:r w:rsidRPr="00A52FC5" w:rsidDel="00A52FC5">
          <w:rPr>
            <w:rFonts w:eastAsiaTheme="minorEastAsia"/>
            <w:highlight w:val="yellow"/>
          </w:rPr>
          <w:delText>Editor’s note: Whether an additional IE is needed, and the encoding of the Data Size IE, are FFS</w:delText>
        </w:r>
        <w:r w:rsidRPr="00A52FC5" w:rsidDel="00A52FC5">
          <w:rPr>
            <w:rFonts w:eastAsiaTheme="minorEastAsia"/>
          </w:rPr>
          <w:delText>.</w:delText>
        </w:r>
      </w:del>
    </w:p>
    <w:p w:rsidR="00A52FC5" w:rsidRDefault="00A52FC5" w:rsidP="00A52FC5">
      <w:pPr>
        <w:rPr>
          <w:color w:val="FF0000"/>
          <w:lang w:eastAsia="zh-CN"/>
        </w:rPr>
      </w:pPr>
    </w:p>
    <w:p w:rsidR="00A52FC5" w:rsidRDefault="00A52FC5" w:rsidP="00A52FC5">
      <w:pPr>
        <w:jc w:val="center"/>
        <w:rPr>
          <w:rFonts w:eastAsiaTheme="minorEastAsia"/>
          <w:b/>
          <w:noProof/>
          <w:sz w:val="24"/>
        </w:rPr>
      </w:pPr>
      <w:r w:rsidRPr="00A52FC5">
        <w:rPr>
          <w:rFonts w:eastAsiaTheme="minorEastAsia"/>
          <w:b/>
          <w:noProof/>
          <w:sz w:val="24"/>
          <w:highlight w:val="yellow"/>
        </w:rPr>
        <w:t>&gt;&gt;&gt;&gt; NEXT CHANGE &lt;&lt;&lt;&lt;</w:t>
      </w:r>
    </w:p>
    <w:p w:rsidR="00A52FC5" w:rsidRDefault="00A52FC5" w:rsidP="00A52F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lastRenderedPageBreak/>
        <w:t>8.6.</w:t>
      </w:r>
      <w:r>
        <w:rPr>
          <w:rFonts w:ascii="Arial" w:eastAsia="Batang" w:hAnsi="Arial"/>
          <w:sz w:val="24"/>
          <w:lang w:eastAsia="en-GB"/>
        </w:rPr>
        <w:t>2.1</w:t>
      </w:r>
      <w:r>
        <w:rPr>
          <w:rFonts w:ascii="Arial" w:hAnsi="Arial"/>
          <w:sz w:val="24"/>
          <w:lang w:eastAsia="en-GB"/>
        </w:rPr>
        <w:tab/>
        <w:t>Initial UE Message</w:t>
      </w:r>
    </w:p>
    <w:p w:rsidR="00A52FC5" w:rsidRDefault="00A52FC5" w:rsidP="00A52F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 id="_x0000_i1026" type="#_x0000_t75" style="width:260.95pt;height:128.45pt" o:ole="" fillcolor="#6d6d6d">
            <v:imagedata r:id="rId13" o:title=""/>
          </v:shape>
          <o:OLEObject Type="Embed" ProgID="Word.Picture.8" ShapeID="_x0000_i1026" DrawAspect="Content" ObjectID="_1632916179" r:id="rId14"/>
        </w:object>
      </w:r>
    </w:p>
    <w:p w:rsidR="00A52FC5" w:rsidRDefault="00A52FC5" w:rsidP="00A52FC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8.6.2.1-1: I</w:t>
      </w:r>
      <w:r>
        <w:rPr>
          <w:rFonts w:ascii="Arial" w:eastAsia="Batang" w:hAnsi="Arial"/>
          <w:b/>
          <w:lang w:eastAsia="en-GB"/>
        </w:rPr>
        <w:t>nitial</w:t>
      </w:r>
      <w:r>
        <w:rPr>
          <w:rFonts w:ascii="Arial" w:hAnsi="Arial"/>
          <w:b/>
          <w:lang w:eastAsia="en-GB"/>
        </w:rPr>
        <w:t xml:space="preserve"> UE Message procedure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rStyle w:val="msoins0"/>
          <w:lang w:eastAsia="en-GB"/>
        </w:rPr>
      </w:pPr>
      <w:r>
        <w:rPr>
          <w:lang w:eastAsia="en-GB"/>
        </w:rPr>
        <w:t xml:space="preserve">When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has received from </w:t>
      </w:r>
      <w:r>
        <w:rPr>
          <w:rFonts w:eastAsia="Batang"/>
          <w:lang w:eastAsia="en-GB"/>
        </w:rPr>
        <w:t xml:space="preserve">the </w:t>
      </w:r>
      <w:r>
        <w:rPr>
          <w:lang w:eastAsia="en-GB"/>
        </w:rPr>
        <w:t xml:space="preserve">radio interface </w:t>
      </w:r>
      <w:r>
        <w:rPr>
          <w:rFonts w:eastAsia="MS Mincho"/>
          <w:lang w:eastAsia="en-GB"/>
        </w:rPr>
        <w:t xml:space="preserve">the </w:t>
      </w:r>
      <w:r>
        <w:rPr>
          <w:lang w:eastAsia="en-GB"/>
        </w:rPr>
        <w:t xml:space="preserve">first UL NAS message transmitted via RRC message to be forwarded to an </w:t>
      </w:r>
      <w:r>
        <w:rPr>
          <w:rFonts w:eastAsia="Batang"/>
          <w:lang w:eastAsia="en-GB"/>
        </w:rPr>
        <w:t>MME</w:t>
      </w:r>
      <w:r>
        <w:rPr>
          <w:lang w:eastAsia="en-GB"/>
        </w:rPr>
        <w:t xml:space="preserve">,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shall invoke the NAS Transport procedure and send the INITIAL UE MESSAGE message</w:t>
      </w:r>
      <w:r>
        <w:rPr>
          <w:rFonts w:eastAsia="MS Mincho"/>
          <w:lang w:eastAsia="en-GB"/>
        </w:rPr>
        <w:t xml:space="preserve"> </w:t>
      </w:r>
      <w:r>
        <w:rPr>
          <w:lang w:eastAsia="en-GB"/>
        </w:rPr>
        <w:t xml:space="preserve">to the </w:t>
      </w:r>
      <w:r>
        <w:rPr>
          <w:rFonts w:eastAsia="Batang"/>
          <w:lang w:eastAsia="en-GB"/>
        </w:rPr>
        <w:t xml:space="preserve">MME </w:t>
      </w:r>
      <w:r>
        <w:rPr>
          <w:lang w:eastAsia="en-GB"/>
        </w:rPr>
        <w:t xml:space="preserve">including the </w:t>
      </w:r>
      <w:r>
        <w:rPr>
          <w:rFonts w:eastAsia="Batang"/>
          <w:lang w:eastAsia="en-GB"/>
        </w:rPr>
        <w:t>NAS</w:t>
      </w:r>
      <w:r>
        <w:rPr>
          <w:lang w:eastAsia="en-GB"/>
        </w:rPr>
        <w:t xml:space="preserve"> message as a </w:t>
      </w:r>
      <w:r>
        <w:rPr>
          <w:i/>
          <w:iCs/>
          <w:lang w:eastAsia="en-GB"/>
        </w:rPr>
        <w:t xml:space="preserve">NAS-PDU </w:t>
      </w:r>
      <w:r>
        <w:rPr>
          <w:lang w:eastAsia="en-GB"/>
        </w:rPr>
        <w:t xml:space="preserve">IE. The eNB shall allocate a unique </w:t>
      </w:r>
      <w:r>
        <w:rPr>
          <w:lang w:eastAsia="zh-CN"/>
        </w:rPr>
        <w:t>eNB UE S1AP ID</w:t>
      </w:r>
      <w:r>
        <w:rPr>
          <w:lang w:eastAsia="en-GB"/>
        </w:rPr>
        <w:t xml:space="preserve"> to be used for the UE and the eNB shall include this identity in the INITIAL UE MESSAGE message. In case of network sharing, the selected PLMN is indicated by the </w:t>
      </w:r>
      <w:r>
        <w:rPr>
          <w:i/>
          <w:lang w:eastAsia="en-GB"/>
        </w:rPr>
        <w:t>PLMN Identity</w:t>
      </w:r>
      <w:r>
        <w:rPr>
          <w:lang w:eastAsia="en-GB"/>
        </w:rPr>
        <w:t xml:space="preserve"> IE within the </w:t>
      </w:r>
      <w:r>
        <w:rPr>
          <w:i/>
          <w:lang w:eastAsia="en-GB"/>
        </w:rPr>
        <w:t>TAI</w:t>
      </w:r>
      <w:r>
        <w:rPr>
          <w:lang w:eastAsia="en-GB"/>
        </w:rPr>
        <w:t xml:space="preserve"> IE included in the INITIAL UE MESSAGE message. When the eNB has received from the radio interface the </w:t>
      </w:r>
      <w:r>
        <w:rPr>
          <w:i/>
          <w:lang w:eastAsia="en-GB"/>
        </w:rPr>
        <w:t>S-TMSI</w:t>
      </w:r>
      <w:r>
        <w:rPr>
          <w:lang w:eastAsia="en-GB"/>
        </w:rPr>
        <w:t xml:space="preserve"> IE, it shall include it in the INITIAL UE MESSAGE message. If the eNB does not support NNSF and the </w:t>
      </w:r>
      <w:r>
        <w:rPr>
          <w:rStyle w:val="msoins0"/>
          <w:lang w:eastAsia="en-GB"/>
        </w:rPr>
        <w:t xml:space="preserve">eNB has received </w:t>
      </w:r>
      <w:r>
        <w:rPr>
          <w:lang w:eastAsia="en-GB"/>
        </w:rPr>
        <w:t xml:space="preserve">from the radio interface </w:t>
      </w:r>
      <w:r>
        <w:rPr>
          <w:rStyle w:val="msoins0"/>
          <w:lang w:eastAsia="en-GB"/>
        </w:rPr>
        <w:t xml:space="preserve">the </w:t>
      </w:r>
      <w:r>
        <w:rPr>
          <w:rStyle w:val="msoins0"/>
          <w:i/>
          <w:lang w:eastAsia="en-GB"/>
        </w:rPr>
        <w:t>GUMMEI</w:t>
      </w:r>
      <w:r>
        <w:rPr>
          <w:rStyle w:val="msoins0"/>
          <w:lang w:eastAsia="en-GB"/>
        </w:rPr>
        <w:t xml:space="preserve"> IE, the eNB may include it in the INITIAL UE MESSAGE message. If the eNB does not support NNSF and the eNB has received from the radio interface the </w:t>
      </w:r>
      <w:r>
        <w:rPr>
          <w:rStyle w:val="msoins0"/>
          <w:i/>
          <w:lang w:eastAsia="en-GB"/>
        </w:rPr>
        <w:t>GUMMEI Type</w:t>
      </w:r>
      <w:r>
        <w:rPr>
          <w:rStyle w:val="msoins0"/>
          <w:lang w:eastAsia="en-GB"/>
        </w:rPr>
        <w:t xml:space="preserve"> IE, the eNB may include it in the INITIAL UE MESSAGE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CSG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shall be included in the INITIAL UE MESSAGE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Hybrid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Cell Access Mode</w:t>
      </w:r>
      <w:r>
        <w:rPr>
          <w:lang w:eastAsia="en-GB"/>
        </w:rPr>
        <w:t xml:space="preserve"> IE shall be included in the INITIAL UE MESSAGE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UE-associated logical S1-connection towards the CN is performed due to an RRC connection establishment triggered by a Relay Node as defined in TS 36.300 [14],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Relay Node Indicator</w:t>
      </w:r>
      <w:r>
        <w:rPr>
          <w:lang w:eastAsia="en-GB"/>
        </w:rPr>
        <w:t xml:space="preserve"> IE shall be included in the INITIAL UE MESSAGE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eNB has a L-GW function for LIPA operation, it shall include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in the INITIAL UE MESSAGE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SIPTO L-GW Transport Layer Address</w:t>
      </w:r>
      <w:r>
        <w:rPr>
          <w:lang w:eastAsia="en-GB"/>
        </w:rPr>
        <w:t xml:space="preserve"> IE is received in the INITIAL UE MESSAGE message, the MME shall, if supported, use it for SIPTO@LN operation as sepecified in TS 23.401 [11].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LHN ID</w:t>
      </w:r>
      <w:r>
        <w:rPr>
          <w:lang w:eastAsia="en-GB"/>
        </w:rPr>
        <w:t xml:space="preserve"> IE is included in the INITIAL UE MESSAGE message, the MME shall, if supported, use it as specified in TS 23.401 [11].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Tunnel Information for BBF</w:t>
      </w:r>
      <w:r>
        <w:rPr>
          <w:lang w:eastAsia="en-GB"/>
        </w:rPr>
        <w:t xml:space="preserve"> IE is received in the INITIAL UE MESSAGE message, the MME shall, if supported, use it in the core network as specified in TS 23.139 [37].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MME Group ID</w:t>
      </w:r>
      <w:r>
        <w:rPr>
          <w:lang w:eastAsia="en-GB"/>
        </w:rPr>
        <w:t xml:space="preserve"> IE is included in the INITIAL UE MESSAGE message this indicates that the message is a rerouted message and the MME shall, if supported, use the IE as described in TS 23.401 [11].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Usage Type</w:t>
      </w:r>
      <w:r>
        <w:rPr>
          <w:lang w:eastAsia="en-GB"/>
        </w:rPr>
        <w:t xml:space="preserve"> IE is included in the INITIAL UE MESSAGE message, then the selected MME in the DCN shall if supported, use it as defined in TS 23.401 [48].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DCN ID</w:t>
      </w:r>
      <w:r>
        <w:rPr>
          <w:lang w:eastAsia="en-GB"/>
        </w:rPr>
        <w:t xml:space="preserve"> IE is included in the INITIAL UE MESSAGE message, the MME shall, if supported, use it as defined in TS 23.401 [48].</w:t>
      </w:r>
    </w:p>
    <w:p w:rsidR="00A52FC5" w:rsidRDefault="00A52FC5" w:rsidP="00A52F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</w:r>
      <w:r>
        <w:rPr>
          <w:rFonts w:eastAsia="MS Mincho"/>
          <w:lang w:eastAsia="en-GB"/>
        </w:rPr>
        <w:t xml:space="preserve">The first </w:t>
      </w:r>
      <w:r>
        <w:rPr>
          <w:lang w:eastAsia="en-GB"/>
        </w:rPr>
        <w:t xml:space="preserve">UL NAS message is always received in the RRC </w:t>
      </w:r>
      <w:r>
        <w:rPr>
          <w:rFonts w:eastAsia="MS Mincho"/>
          <w:lang w:eastAsia="en-GB"/>
        </w:rPr>
        <w:t xml:space="preserve">CONNECTION </w:t>
      </w:r>
      <w:r>
        <w:rPr>
          <w:lang w:eastAsia="en-GB"/>
        </w:rPr>
        <w:t>SETUP COMPL</w:t>
      </w:r>
      <w:r>
        <w:rPr>
          <w:rFonts w:eastAsia="MS Mincho"/>
          <w:lang w:eastAsia="en-GB"/>
        </w:rPr>
        <w:t>ETE message, except that in case</w:t>
      </w:r>
      <w:r>
        <w:rPr>
          <w:lang w:eastAsia="en-GB"/>
        </w:rPr>
        <w:t>s</w:t>
      </w:r>
      <w:r>
        <w:rPr>
          <w:rFonts w:eastAsia="MS Mincho"/>
          <w:lang w:eastAsia="en-GB"/>
        </w:rPr>
        <w:t xml:space="preserve"> of NB-IoT </w:t>
      </w:r>
      <w:r>
        <w:rPr>
          <w:lang w:eastAsia="en-GB"/>
        </w:rPr>
        <w:t xml:space="preserve">and MTC </w:t>
      </w:r>
      <w:r>
        <w:rPr>
          <w:rFonts w:eastAsia="MS Mincho"/>
          <w:lang w:eastAsia="en-GB"/>
        </w:rPr>
        <w:t>the first UL NAS message may be received in RRCEarlyDataRequest message.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lastRenderedPageBreak/>
        <w:t xml:space="preserve">If the </w:t>
      </w:r>
      <w:r>
        <w:rPr>
          <w:rFonts w:eastAsia="MS Mincho"/>
          <w:i/>
          <w:lang w:eastAsia="en-GB"/>
        </w:rPr>
        <w:t>CE-mode-B Support Indicator</w:t>
      </w:r>
      <w:r>
        <w:rPr>
          <w:rFonts w:eastAsia="MS Mincho"/>
          <w:lang w:eastAsia="en-GB"/>
        </w:rPr>
        <w:t xml:space="preserve"> IE is included in the INITIAL UE MESSAGE message and set to "supported", the MME shall, if supported, use the extended NAS timer settings for the UE as specified in TS 24.301[24].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i/>
          <w:lang w:eastAsia="zh-CN"/>
        </w:rPr>
        <w:t xml:space="preserve">Coverage Level </w:t>
      </w:r>
      <w:r>
        <w:rPr>
          <w:rFonts w:eastAsia="MS Mincho"/>
          <w:lang w:eastAsia="en-GB"/>
        </w:rPr>
        <w:t xml:space="preserve">IE is included in the INITIAL UE MESSAGE message, the MME shall, if supported, use </w:t>
      </w:r>
      <w:r>
        <w:rPr>
          <w:lang w:eastAsia="zh-CN"/>
        </w:rPr>
        <w:t>it</w:t>
      </w:r>
      <w:r>
        <w:rPr>
          <w:rFonts w:eastAsia="MS Mincho"/>
          <w:lang w:eastAsia="en-GB"/>
        </w:rPr>
        <w:t xml:space="preserve"> as specified in TS 24.301[24].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UE Application Layer Measurement Capability </w:t>
      </w:r>
      <w:r>
        <w:rPr>
          <w:lang w:eastAsia="en-GB"/>
        </w:rPr>
        <w:t>IE is included in the INITIAL UE MESSAGE message, the MME shall, if supported, use it when initiating UE Application Layer Measurement.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EDT Session</w:t>
      </w:r>
      <w:r>
        <w:rPr>
          <w:lang w:eastAsia="en-GB"/>
        </w:rPr>
        <w:t xml:space="preserve"> IE set to “true” is included in the INITIAL UE MESSAGE message, the MME shall, if supported, consider that the message has been received as a result of an EDT session</w:t>
      </w:r>
      <w:del w:id="11" w:author="ZTE" w:date="2019-09-29T16:12:00Z">
        <w:r>
          <w:rPr>
            <w:lang w:eastAsia="en-GB"/>
          </w:rPr>
          <w:delText xml:space="preserve"> initiated by the UE </w:delText>
        </w:r>
      </w:del>
      <w:r>
        <w:rPr>
          <w:lang w:eastAsia="en-GB"/>
        </w:rPr>
        <w:t>as described in TS 36.300 [14].</w:t>
      </w:r>
    </w:p>
    <w:p w:rsidR="00A52FC5" w:rsidRDefault="00A52FC5" w:rsidP="00A52F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A52FC5" w:rsidRPr="00A52FC5" w:rsidRDefault="00A52FC5" w:rsidP="00A52FC5">
      <w:pPr>
        <w:jc w:val="center"/>
        <w:rPr>
          <w:rFonts w:eastAsiaTheme="minorEastAsia"/>
          <w:b/>
          <w:noProof/>
          <w:sz w:val="24"/>
          <w:highlight w:val="yellow"/>
        </w:rPr>
      </w:pPr>
      <w:r w:rsidRPr="00A52FC5">
        <w:rPr>
          <w:rFonts w:eastAsiaTheme="minorEastAsia"/>
          <w:b/>
          <w:noProof/>
          <w:sz w:val="24"/>
          <w:highlight w:val="yellow"/>
        </w:rPr>
        <w:t>&gt;&gt;&gt;&gt; NEXT CHANGE &lt;&lt;&lt;&lt;</w:t>
      </w:r>
    </w:p>
    <w:p w:rsidR="00A52FC5" w:rsidRPr="00A52FC5" w:rsidRDefault="00A52FC5" w:rsidP="00A52FC5">
      <w:pPr>
        <w:rPr>
          <w:rFonts w:eastAsiaTheme="minorEastAsia"/>
        </w:rPr>
      </w:pPr>
    </w:p>
    <w:p w:rsidR="00A52FC5" w:rsidRPr="00A52FC5" w:rsidRDefault="00A52FC5" w:rsidP="00A52FC5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A52FC5">
        <w:rPr>
          <w:rFonts w:ascii="Arial" w:eastAsiaTheme="minorEastAsia" w:hAnsi="Arial"/>
          <w:sz w:val="28"/>
        </w:rPr>
        <w:t>9.1.6</w:t>
      </w:r>
      <w:r w:rsidRPr="00A52FC5">
        <w:rPr>
          <w:rFonts w:ascii="Arial" w:eastAsiaTheme="minorEastAsia" w:hAnsi="Arial"/>
          <w:sz w:val="28"/>
        </w:rPr>
        <w:tab/>
        <w:t>PAGING</w:t>
      </w:r>
    </w:p>
    <w:p w:rsidR="00A52FC5" w:rsidRPr="00A52FC5" w:rsidRDefault="00A52FC5" w:rsidP="00A52FC5">
      <w:pPr>
        <w:keepNext/>
        <w:rPr>
          <w:rFonts w:eastAsia="Batang"/>
        </w:rPr>
      </w:pPr>
      <w:r w:rsidRPr="00A52FC5">
        <w:rPr>
          <w:rFonts w:eastAsiaTheme="minorEastAsia"/>
        </w:rPr>
        <w:t>This message is sent by the MME and is used to page a UE in one or several tracking areas.</w:t>
      </w:r>
    </w:p>
    <w:p w:rsidR="00A52FC5" w:rsidRPr="00A52FC5" w:rsidRDefault="00A52FC5" w:rsidP="00A52FC5">
      <w:pPr>
        <w:rPr>
          <w:rFonts w:eastAsiaTheme="minorEastAsia"/>
          <w:lang w:eastAsia="ko-KR"/>
        </w:rPr>
      </w:pPr>
      <w:r w:rsidRPr="00A52FC5">
        <w:rPr>
          <w:rFonts w:eastAsiaTheme="minorEastAsia"/>
        </w:rPr>
        <w:t xml:space="preserve">Direction: MME </w:t>
      </w:r>
      <w:r w:rsidRPr="00A52FC5">
        <w:rPr>
          <w:rFonts w:eastAsiaTheme="minorEastAsia"/>
        </w:rPr>
        <w:sym w:font="Symbol" w:char="F0AE"/>
      </w:r>
      <w:r w:rsidRPr="00A52FC5">
        <w:rPr>
          <w:rFonts w:eastAsiaTheme="minorEastAsia"/>
        </w:rPr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52FC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A52FC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="Batang" w:hAnsi="Arial" w:cs="Arial"/>
                <w:b/>
                <w:sz w:val="18"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ko-KR"/>
              </w:rPr>
            </w:pPr>
            <w:r w:rsidRPr="00A52FC5">
              <w:rPr>
                <w:rFonts w:ascii="Arial" w:eastAsia="Batang" w:hAnsi="Arial" w:cs="Arial"/>
                <w:sz w:val="18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ind w:left="283"/>
              <w:rPr>
                <w:rFonts w:ascii="Arial" w:eastAsia="Batang" w:hAnsi="Arial" w:cs="Arial"/>
                <w:sz w:val="18"/>
                <w:lang w:eastAsia="ko-KR"/>
              </w:rPr>
            </w:pPr>
            <w:r w:rsidRPr="00A52FC5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A52FC5">
              <w:rPr>
                <w:rFonts w:ascii="Arial" w:eastAsia="Batang" w:hAnsi="Arial" w:cs="Arial"/>
                <w:sz w:val="18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ko-KR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="Batang" w:hAnsi="Arial" w:cs="Arial"/>
                <w:sz w:val="18"/>
                <w:lang w:eastAsia="ko-KR"/>
              </w:rPr>
              <w:t>9.2.1.6</w:t>
            </w: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2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A52FC5" w:rsidRPr="00A52FC5" w:rsidTr="00D66F56">
        <w:tc>
          <w:tcPr>
            <w:tcW w:w="2552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</w:rPr>
              <w:t>ignore</w:t>
            </w:r>
          </w:p>
        </w:tc>
      </w:tr>
      <w:tr w:rsidR="00A52FC5" w:rsidRPr="00A52FC5" w:rsidTr="00D66F5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52FC5">
              <w:rPr>
                <w:rFonts w:ascii="Arial" w:eastAsiaTheme="minorEastAsia" w:hAnsi="Arial"/>
                <w:sz w:val="18"/>
              </w:rPr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52FC5">
              <w:rPr>
                <w:rFonts w:ascii="Arial" w:eastAsiaTheme="minorEastAsia" w:hAnsi="Arial"/>
                <w:noProof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52FC5">
              <w:rPr>
                <w:rFonts w:ascii="Arial" w:eastAsiaTheme="minorEastAsia" w:hAnsi="Arial"/>
                <w:sz w:val="18"/>
              </w:rPr>
              <w:t>INTEGER (0..1,000, …) (FFS)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/>
                <w:sz w:val="18"/>
                <w:lang w:eastAsia="ja-JP"/>
              </w:rPr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52FC5">
              <w:rPr>
                <w:rFonts w:ascii="Arial" w:eastAsiaTheme="minorEastAsia" w:hAnsi="Arial"/>
                <w:noProof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52FC5">
              <w:rPr>
                <w:rFonts w:ascii="Arial" w:eastAsiaTheme="minorEastAsia" w:hAnsi="Arial"/>
                <w:sz w:val="18"/>
              </w:rPr>
              <w:t>ignore</w:t>
            </w:r>
          </w:p>
        </w:tc>
      </w:tr>
    </w:tbl>
    <w:p w:rsidR="00A52FC5" w:rsidRPr="00A52FC5" w:rsidDel="00A52FC5" w:rsidRDefault="00A52FC5" w:rsidP="00A52FC5">
      <w:pPr>
        <w:rPr>
          <w:del w:id="12" w:author="ZTE" w:date="2019-10-17T19:08:00Z"/>
          <w:rFonts w:eastAsiaTheme="minorEastAsia"/>
          <w:highlight w:val="yellow"/>
        </w:rPr>
      </w:pPr>
    </w:p>
    <w:p w:rsidR="00A52FC5" w:rsidRPr="00A52FC5" w:rsidDel="00A52FC5" w:rsidRDefault="00A52FC5" w:rsidP="00A52FC5">
      <w:pPr>
        <w:rPr>
          <w:del w:id="13" w:author="ZTE" w:date="2019-10-17T19:08:00Z"/>
          <w:rFonts w:eastAsiaTheme="minorEastAsia"/>
        </w:rPr>
      </w:pPr>
      <w:del w:id="14" w:author="ZTE" w:date="2019-10-17T19:08:00Z">
        <w:r w:rsidRPr="00A52FC5" w:rsidDel="00A52FC5">
          <w:rPr>
            <w:rFonts w:eastAsiaTheme="minorEastAsia"/>
            <w:highlight w:val="yellow"/>
          </w:rPr>
          <w:delText>Editor’s note: Whether an additional IE is needed, and the encoding of the Data Size IE, are FFS.</w:delText>
        </w:r>
      </w:del>
    </w:p>
    <w:p w:rsidR="00A52FC5" w:rsidRPr="00A52FC5" w:rsidRDefault="00A52FC5" w:rsidP="00A52FC5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2FC5" w:rsidRPr="00A52FC5" w:rsidTr="00D66F56">
        <w:tc>
          <w:tcPr>
            <w:tcW w:w="3686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A52FC5" w:rsidRPr="00A52FC5" w:rsidRDefault="00A52FC5" w:rsidP="00A52FC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52FC5" w:rsidRPr="00A52FC5" w:rsidTr="00D66F56">
        <w:tc>
          <w:tcPr>
            <w:tcW w:w="368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maxnoofTAI</w:t>
            </w:r>
            <w:r w:rsidRPr="00A52FC5">
              <w:rPr>
                <w:rFonts w:ascii="Arial" w:eastAsia="MS Mincho" w:hAnsi="Arial" w:cs="Arial"/>
                <w:sz w:val="18"/>
                <w:lang w:eastAsia="ja-JP"/>
              </w:rPr>
              <w:t>s</w:t>
            </w:r>
          </w:p>
        </w:tc>
        <w:tc>
          <w:tcPr>
            <w:tcW w:w="5670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Maximum no. of TAIs. Value is 256.</w:t>
            </w:r>
          </w:p>
        </w:tc>
      </w:tr>
      <w:tr w:rsidR="00A52FC5" w:rsidRPr="00A52FC5" w:rsidTr="00D66F56">
        <w:tc>
          <w:tcPr>
            <w:tcW w:w="3686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maxnoofCSGIds</w:t>
            </w:r>
          </w:p>
        </w:tc>
        <w:tc>
          <w:tcPr>
            <w:tcW w:w="5670" w:type="dxa"/>
          </w:tcPr>
          <w:p w:rsidR="00A52FC5" w:rsidRPr="00A52FC5" w:rsidRDefault="00A52FC5" w:rsidP="00A52FC5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A52FC5">
              <w:rPr>
                <w:rFonts w:ascii="Arial" w:eastAsiaTheme="minorEastAsia" w:hAnsi="Arial" w:cs="Arial"/>
                <w:sz w:val="18"/>
                <w:lang w:eastAsia="ja-JP"/>
              </w:rPr>
              <w:t>Maximum no. of CSG Ids within the CSG Id List. Value is 256.</w:t>
            </w:r>
          </w:p>
        </w:tc>
      </w:tr>
    </w:tbl>
    <w:p w:rsidR="00A52FC5" w:rsidRPr="00A52FC5" w:rsidRDefault="00A52FC5" w:rsidP="00A52FC5">
      <w:pPr>
        <w:rPr>
          <w:rFonts w:eastAsiaTheme="minorEastAsia"/>
          <w:kern w:val="28"/>
        </w:rPr>
      </w:pPr>
    </w:p>
    <w:p w:rsidR="000F555B" w:rsidRPr="00A52FC5" w:rsidRDefault="000F555B" w:rsidP="000F555B">
      <w:pPr>
        <w:jc w:val="center"/>
        <w:rPr>
          <w:rFonts w:eastAsiaTheme="minorEastAsia"/>
          <w:b/>
          <w:noProof/>
          <w:sz w:val="24"/>
          <w:highlight w:val="yellow"/>
        </w:rPr>
      </w:pPr>
      <w:r>
        <w:rPr>
          <w:rFonts w:eastAsiaTheme="minorEastAsia"/>
          <w:b/>
          <w:noProof/>
          <w:sz w:val="24"/>
          <w:highlight w:val="yellow"/>
        </w:rPr>
        <w:t>&gt;&gt;&gt;&gt; END of</w:t>
      </w:r>
      <w:r w:rsidRPr="00A52FC5">
        <w:rPr>
          <w:rFonts w:eastAsiaTheme="minorEastAsia"/>
          <w:b/>
          <w:noProof/>
          <w:sz w:val="24"/>
          <w:highlight w:val="yellow"/>
        </w:rPr>
        <w:t xml:space="preserve"> CHANGE &lt;&lt;&lt;&lt;</w:t>
      </w:r>
    </w:p>
    <w:bookmarkEnd w:id="1"/>
    <w:bookmarkEnd w:id="2"/>
    <w:bookmarkEnd w:id="3"/>
    <w:bookmarkEnd w:id="4"/>
    <w:p w:rsidR="00A52FC5" w:rsidRDefault="00A52FC5" w:rsidP="00A52FC5">
      <w:pPr>
        <w:rPr>
          <w:rFonts w:eastAsiaTheme="minorEastAsia"/>
          <w:color w:val="FF0000"/>
          <w:lang w:eastAsia="zh-CN"/>
        </w:rPr>
      </w:pPr>
    </w:p>
    <w:sectPr w:rsidR="00A52FC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857" w:rsidRDefault="00614857">
      <w:pPr>
        <w:spacing w:after="0"/>
      </w:pPr>
      <w:r>
        <w:separator/>
      </w:r>
    </w:p>
  </w:endnote>
  <w:endnote w:type="continuationSeparator" w:id="0">
    <w:p w:rsidR="00614857" w:rsidRDefault="00614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857" w:rsidRDefault="00614857">
      <w:pPr>
        <w:spacing w:after="0"/>
      </w:pPr>
      <w:r>
        <w:separator/>
      </w:r>
    </w:p>
  </w:footnote>
  <w:footnote w:type="continuationSeparator" w:id="0">
    <w:p w:rsidR="00614857" w:rsidRDefault="006148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1D" w:rsidRDefault="0037274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40EEC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0F555B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2748"/>
    <w:rsid w:val="0037371D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1D0F"/>
    <w:rsid w:val="004455F7"/>
    <w:rsid w:val="0045011B"/>
    <w:rsid w:val="00487051"/>
    <w:rsid w:val="004B4EFA"/>
    <w:rsid w:val="004B75B7"/>
    <w:rsid w:val="004C2208"/>
    <w:rsid w:val="004F6B92"/>
    <w:rsid w:val="00505E2C"/>
    <w:rsid w:val="0051580D"/>
    <w:rsid w:val="00547111"/>
    <w:rsid w:val="005722A4"/>
    <w:rsid w:val="00586C37"/>
    <w:rsid w:val="00592D74"/>
    <w:rsid w:val="005D68EB"/>
    <w:rsid w:val="005E2C44"/>
    <w:rsid w:val="00606501"/>
    <w:rsid w:val="00614857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6F13CE"/>
    <w:rsid w:val="007000A1"/>
    <w:rsid w:val="007019BD"/>
    <w:rsid w:val="0070353F"/>
    <w:rsid w:val="007061F1"/>
    <w:rsid w:val="00706C6E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33D1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30EA9"/>
    <w:rsid w:val="00941E30"/>
    <w:rsid w:val="0096278C"/>
    <w:rsid w:val="009777D9"/>
    <w:rsid w:val="00991B88"/>
    <w:rsid w:val="00996EC9"/>
    <w:rsid w:val="009A5753"/>
    <w:rsid w:val="009A579D"/>
    <w:rsid w:val="009B0367"/>
    <w:rsid w:val="009E0189"/>
    <w:rsid w:val="009E3297"/>
    <w:rsid w:val="009E5825"/>
    <w:rsid w:val="009F734F"/>
    <w:rsid w:val="00A246B6"/>
    <w:rsid w:val="00A309A3"/>
    <w:rsid w:val="00A42589"/>
    <w:rsid w:val="00A47E70"/>
    <w:rsid w:val="00A50CF0"/>
    <w:rsid w:val="00A52FC5"/>
    <w:rsid w:val="00A54089"/>
    <w:rsid w:val="00A6537B"/>
    <w:rsid w:val="00A752E9"/>
    <w:rsid w:val="00A7671C"/>
    <w:rsid w:val="00A90431"/>
    <w:rsid w:val="00A925EC"/>
    <w:rsid w:val="00A973CC"/>
    <w:rsid w:val="00AA2CBC"/>
    <w:rsid w:val="00AB3413"/>
    <w:rsid w:val="00AB4A3E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3374A"/>
    <w:rsid w:val="00B4016F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2131"/>
    <w:rsid w:val="00C2695D"/>
    <w:rsid w:val="00C62C58"/>
    <w:rsid w:val="00C66BA2"/>
    <w:rsid w:val="00C70F69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CF3775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973B7"/>
    <w:rsid w:val="00EA0683"/>
    <w:rsid w:val="00EB09B7"/>
    <w:rsid w:val="00EC0826"/>
    <w:rsid w:val="00EC39B7"/>
    <w:rsid w:val="00EC5488"/>
    <w:rsid w:val="00EE7D7C"/>
    <w:rsid w:val="00EF7824"/>
    <w:rsid w:val="00F11BBF"/>
    <w:rsid w:val="00F15EE8"/>
    <w:rsid w:val="00F20342"/>
    <w:rsid w:val="00F25D98"/>
    <w:rsid w:val="00F300FB"/>
    <w:rsid w:val="00F334C8"/>
    <w:rsid w:val="00F512DC"/>
    <w:rsid w:val="00F748F7"/>
    <w:rsid w:val="00FB6386"/>
    <w:rsid w:val="00FC27D3"/>
    <w:rsid w:val="00FE449B"/>
    <w:rsid w:val="016F3AD9"/>
    <w:rsid w:val="020358F3"/>
    <w:rsid w:val="04A55F9E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B751391"/>
    <w:rsid w:val="2D9952EB"/>
    <w:rsid w:val="2DEC206B"/>
    <w:rsid w:val="2FE34A87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483A8C"/>
    <w:rsid w:val="40C04B1B"/>
    <w:rsid w:val="40D23242"/>
    <w:rsid w:val="42237DAA"/>
    <w:rsid w:val="4362589E"/>
    <w:rsid w:val="439C37DD"/>
    <w:rsid w:val="455D1FEB"/>
    <w:rsid w:val="460B4040"/>
    <w:rsid w:val="46B27FB5"/>
    <w:rsid w:val="488A61BF"/>
    <w:rsid w:val="48CF28B2"/>
    <w:rsid w:val="4A3E1846"/>
    <w:rsid w:val="4C131800"/>
    <w:rsid w:val="4C146CF3"/>
    <w:rsid w:val="4C633FCD"/>
    <w:rsid w:val="4F0334A5"/>
    <w:rsid w:val="50435587"/>
    <w:rsid w:val="5304587B"/>
    <w:rsid w:val="564D5175"/>
    <w:rsid w:val="57C105D2"/>
    <w:rsid w:val="580B1D0C"/>
    <w:rsid w:val="59D31512"/>
    <w:rsid w:val="5D247F8A"/>
    <w:rsid w:val="5D3B740B"/>
    <w:rsid w:val="5D5843E2"/>
    <w:rsid w:val="5FE23DC7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48EEF4-A380-4535-94F3-1F786CE2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aliases w:val="- Bullets,목록 단락,リスト段落,?? ??,?????,????,Lista1"/>
    <w:basedOn w:val="a"/>
    <w:link w:val="Char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qFormat/>
  </w:style>
  <w:style w:type="table" w:styleId="af5">
    <w:name w:val="Table Grid"/>
    <w:basedOn w:val="a1"/>
    <w:rsid w:val="004B4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列出段落 Char"/>
    <w:aliases w:val="- Bullets Char,목록 단락 Char,リスト段落 Char,?? ?? Char,????? Char,???? Char,Lista1 Char"/>
    <w:link w:val="af3"/>
    <w:uiPriority w:val="34"/>
    <w:qFormat/>
    <w:locked/>
    <w:rsid w:val="004B4EFA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file:///D:\3GPPmeeting\201910%20RAN3%20105bis\comback\Docs\R3-19506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317C4-3EA5-4D8E-8DAE-60593224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1515</Words>
  <Characters>8637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2019-10-18T07:03:00Z</dcterms:created>
  <dcterms:modified xsi:type="dcterms:W3CDTF">2019-10-18T07:03:00Z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